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7237"/>
      </w:tblGrid>
      <w:tr w:rsidR="00105D4F" w14:paraId="313C428A" w14:textId="77777777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6CF13EC" w14:textId="77777777" w:rsidR="00105D4F" w:rsidRPr="00235529" w:rsidRDefault="003E69DF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TEMİZLİK PERSONELİNİN</w:t>
            </w:r>
            <w:r w:rsidR="00DB464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05D4F" w14:paraId="0A7C0DE1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80FF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A0CF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241D0EF2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1AB2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TC KİMLİK NO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1413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1B65AECF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1EED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GÖREVİ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28BE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5D8A55AF" w14:textId="77777777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6EFEE01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EĞİTİMİN</w:t>
            </w:r>
          </w:p>
        </w:tc>
      </w:tr>
      <w:tr w:rsidR="00105D4F" w14:paraId="1BB6329E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F2B1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TARİHİ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3B28" w14:textId="0AA0DCC1" w:rsidR="00105D4F" w:rsidRDefault="008D1CB5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….  / ….  / </w:t>
            </w:r>
            <w:r w:rsidR="00CC5174">
              <w:rPr>
                <w:rFonts w:ascii="Times New Roman" w:eastAsiaTheme="minorHAnsi" w:hAnsi="Times New Roman"/>
                <w:lang w:eastAsia="en-US"/>
              </w:rPr>
              <w:t>2020</w:t>
            </w:r>
          </w:p>
        </w:tc>
      </w:tr>
      <w:tr w:rsidR="00105D4F" w14:paraId="7E391049" w14:textId="77777777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9D02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SÜRESİ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25BF" w14:textId="77777777" w:rsidR="00105D4F" w:rsidRDefault="008D1CB5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 SAAT</w:t>
            </w:r>
          </w:p>
        </w:tc>
      </w:tr>
      <w:tr w:rsidR="00105D4F" w14:paraId="2C7446D1" w14:textId="77777777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E32C31E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b/>
                <w:lang w:eastAsia="en-US"/>
              </w:rPr>
              <w:t>EĞİTİM KONULARI</w:t>
            </w:r>
          </w:p>
        </w:tc>
      </w:tr>
      <w:tr w:rsidR="00105D4F" w14:paraId="60BC46A8" w14:textId="77777777" w:rsidTr="00235529">
        <w:trPr>
          <w:trHeight w:val="3442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F94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Standart Enfeksiyon Kontrol Önlemleri (SEKÖ)</w:t>
            </w:r>
          </w:p>
          <w:p w14:paraId="0009D778" w14:textId="77777777" w:rsidR="00105D4F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Bula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Bazl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Önlemler (BBÖ)</w:t>
            </w:r>
          </w:p>
          <w:p w14:paraId="149BBAA3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Salg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nda</w:t>
            </w:r>
          </w:p>
          <w:p w14:paraId="3553C0DB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isel Hijyen</w:t>
            </w:r>
          </w:p>
          <w:p w14:paraId="691A572F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e)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El Hijyeni</w:t>
            </w:r>
          </w:p>
          <w:p w14:paraId="328F9498" w14:textId="77777777"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f)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KKD’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nin</w:t>
            </w:r>
            <w:proofErr w:type="spellEnd"/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94461FC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zaman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5F6FE76C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ğı,</w:t>
            </w:r>
          </w:p>
          <w:p w14:paraId="630E0322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eden gerekli oldu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u,</w:t>
            </w:r>
          </w:p>
          <w:p w14:paraId="2B9B1495" w14:textId="77777777"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ve 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77715AD0" w14:textId="77777777" w:rsid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imha edilece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ini</w:t>
            </w:r>
          </w:p>
          <w:p w14:paraId="52B5D0BA" w14:textId="77777777" w:rsidR="003E69DF" w:rsidRPr="003E69DF" w:rsidRDefault="003E69DF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g</w:t>
            </w:r>
            <w:r w:rsidRPr="003E69DF">
              <w:rPr>
                <w:rFonts w:ascii="Times New Roman" w:eastAsia="Times New Roman" w:hAnsi="Times New Roman"/>
                <w:bCs/>
                <w:szCs w:val="24"/>
              </w:rPr>
              <w:t>)</w:t>
            </w:r>
            <w:r w:rsidRPr="003E69DF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r w:rsidRPr="003E69DF">
              <w:rPr>
                <w:rFonts w:ascii="Times New Roman" w:eastAsia="Times New Roman" w:hAnsi="Times New Roman"/>
                <w:szCs w:val="24"/>
              </w:rPr>
              <w:t>Temizlik yap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lmadan önce, yap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rken ve yap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ld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ktan sonra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3E69DF">
              <w:rPr>
                <w:rFonts w:ascii="Times New Roman" w:eastAsia="Times New Roman" w:hAnsi="Times New Roman"/>
                <w:szCs w:val="24"/>
              </w:rPr>
              <w:t>d</w:t>
            </w:r>
            <w:r>
              <w:rPr>
                <w:rFonts w:ascii="Times New Roman" w:eastAsia="Times New Roman" w:hAnsi="Times New Roman"/>
                <w:szCs w:val="24"/>
              </w:rPr>
              <w:t>ikkat edilmesi gerekenler,</w:t>
            </w:r>
          </w:p>
          <w:p w14:paraId="24155074" w14:textId="77777777" w:rsidR="003E69DF" w:rsidRPr="003E69DF" w:rsidRDefault="003E69DF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     </w:t>
            </w:r>
            <w:r w:rsidRPr="003E69DF">
              <w:rPr>
                <w:rFonts w:ascii="Times New Roman" w:eastAsia="Times New Roman" w:hAnsi="Times New Roman"/>
                <w:bCs/>
                <w:szCs w:val="24"/>
              </w:rPr>
              <w:t>h)</w:t>
            </w:r>
            <w:r w:rsidRPr="003E69DF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r w:rsidRPr="003E69DF">
              <w:rPr>
                <w:rFonts w:ascii="Times New Roman" w:eastAsia="Times New Roman" w:hAnsi="Times New Roman"/>
                <w:szCs w:val="24"/>
              </w:rPr>
              <w:t>Kurulu</w:t>
            </w:r>
            <w:r>
              <w:rPr>
                <w:rFonts w:ascii="Times New Roman" w:eastAsia="Times New Roman" w:hAnsi="Times New Roman"/>
                <w:szCs w:val="24"/>
              </w:rPr>
              <w:t>ş</w:t>
            </w:r>
            <w:r w:rsidRPr="003E69DF">
              <w:rPr>
                <w:rFonts w:ascii="Times New Roman" w:eastAsia="Times New Roman" w:hAnsi="Times New Roman"/>
                <w:szCs w:val="24"/>
              </w:rPr>
              <w:t>ta kullan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lan temizlik kimyasallar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n tehlikelerini,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3E69DF">
              <w:rPr>
                <w:rFonts w:ascii="Times New Roman" w:eastAsia="Times New Roman" w:hAnsi="Times New Roman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klar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n toplanmas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 xml:space="preserve"> ve imhas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Cs w:val="24"/>
              </w:rPr>
              <w:t>ı</w:t>
            </w:r>
            <w:r w:rsidRPr="003E69DF">
              <w:rPr>
                <w:rFonts w:ascii="Times New Roman" w:eastAsia="Times New Roman" w:hAnsi="Times New Roman"/>
                <w:szCs w:val="24"/>
              </w:rPr>
              <w:t xml:space="preserve"> içermelidir.</w:t>
            </w:r>
          </w:p>
        </w:tc>
      </w:tr>
      <w:tr w:rsidR="00105D4F" w14:paraId="769818CA" w14:textId="77777777" w:rsidTr="00105D4F">
        <w:trPr>
          <w:trHeight w:val="19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970A" w14:textId="77777777" w:rsidR="00105D4F" w:rsidRPr="00235529" w:rsidRDefault="00DB4641" w:rsidP="00235529">
            <w:pPr>
              <w:pStyle w:val="ListeParagraf"/>
              <w:numPr>
                <w:ilvl w:val="0"/>
                <w:numId w:val="7"/>
              </w:numPr>
              <w:spacing w:before="120" w:after="120"/>
              <w:ind w:right="34"/>
              <w:rPr>
                <w:rFonts w:ascii="Times New Roman" w:eastAsia="Times New Roman" w:hAnsi="Times New Roman"/>
                <w:sz w:val="20"/>
                <w:lang w:eastAsia="tr-TR"/>
              </w:rPr>
            </w:pPr>
            <w:r>
              <w:rPr>
                <w:rFonts w:ascii="Times New Roman" w:hAnsi="Times New Roman"/>
                <w:sz w:val="20"/>
              </w:rPr>
              <w:t>Eğitim Kurumlarında Hijyen Şartlarının Geliştirilmesi ve Enfeksiyon Önleme Kontrol Kılavuzu gereği</w:t>
            </w:r>
            <w:r w:rsidR="00105D4F" w:rsidRPr="00235529">
              <w:rPr>
                <w:rFonts w:ascii="Times New Roman" w:hAnsi="Times New Roman"/>
                <w:sz w:val="20"/>
              </w:rPr>
              <w:t xml:space="preserve"> yukarıda belirtilen eğitimlere katıldım.</w:t>
            </w:r>
          </w:p>
          <w:p w14:paraId="4F8225B6" w14:textId="77777777" w:rsidR="00105D4F" w:rsidRPr="00235529" w:rsidRDefault="00105D4F" w:rsidP="00235529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ind w:left="284" w:righ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 xml:space="preserve">Bu eğitimde bana </w:t>
            </w:r>
            <w:r w:rsidR="00235529" w:rsidRPr="00235529"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konular </w:t>
            </w: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>anlatıldı.</w:t>
            </w:r>
          </w:p>
          <w:p w14:paraId="4EED911B" w14:textId="3AB958D9" w:rsidR="00105D4F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eğitim konularını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Bundan sonraki çalışmalarımda aldığım eğitim </w:t>
            </w:r>
            <w:r w:rsidR="00B55914" w:rsidRPr="00235529">
              <w:rPr>
                <w:rFonts w:ascii="Times New Roman" w:eastAsiaTheme="minorHAnsi" w:hAnsi="Times New Roman"/>
                <w:sz w:val="20"/>
                <w:lang w:eastAsia="en-US"/>
              </w:rPr>
              <w:t>gereği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daha dikkatli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davrana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cağımı, alınan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14:paraId="73924702" w14:textId="77777777" w:rsidR="00CC5174" w:rsidRPr="00235529" w:rsidRDefault="00CC5174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14:paraId="7EB81204" w14:textId="4DBB112F" w:rsidR="00105D4F" w:rsidRPr="00CC5174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……………………</w:t>
            </w:r>
          </w:p>
        </w:tc>
      </w:tr>
      <w:tr w:rsidR="00105D4F" w14:paraId="65A710A5" w14:textId="77777777" w:rsidTr="00105D4F">
        <w:trPr>
          <w:trHeight w:val="130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E89B" w14:textId="72AEC5DC" w:rsidR="00105D4F" w:rsidRDefault="003E69DF" w:rsidP="003E69D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</w:t>
            </w:r>
          </w:p>
          <w:p w14:paraId="32175974" w14:textId="7A1E3218" w:rsidR="00105D4F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</w:t>
            </w:r>
            <w:r w:rsidR="00665CF5">
              <w:rPr>
                <w:rFonts w:ascii="Times New Roman" w:eastAsiaTheme="minorHAnsi" w:hAnsi="Times New Roman"/>
                <w:lang w:eastAsia="en-US"/>
              </w:rPr>
              <w:t xml:space="preserve">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665CF5">
              <w:rPr>
                <w:rFonts w:ascii="Times New Roman" w:eastAsiaTheme="minorHAnsi" w:hAnsi="Times New Roman"/>
                <w:lang w:eastAsia="en-US"/>
              </w:rPr>
              <w:t>Ahmet GÜMÜŞ</w:t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 w:rsidR="00665CF5">
              <w:rPr>
                <w:rFonts w:ascii="Times New Roman" w:eastAsiaTheme="minorHAnsi" w:hAnsi="Times New Roman"/>
                <w:lang w:eastAsia="en-US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 w:rsidR="00665CF5">
              <w:rPr>
                <w:rFonts w:ascii="Times New Roman" w:eastAsiaTheme="minorHAnsi" w:hAnsi="Times New Roman"/>
                <w:lang w:eastAsia="en-US"/>
              </w:rPr>
              <w:t>Mesut DAMAR</w:t>
            </w:r>
          </w:p>
          <w:p w14:paraId="44CF7422" w14:textId="77777777" w:rsidR="00105D4F" w:rsidRDefault="00105D4F" w:rsidP="00DB4641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>Müdür Yardımcısı</w:t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  <w:t xml:space="preserve">   </w:t>
            </w:r>
            <w:r w:rsidR="00D366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 xml:space="preserve">           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14:paraId="5536710B" w14:textId="77777777"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08C84" w14:textId="77777777" w:rsidR="00BF694A" w:rsidRDefault="00BF694A">
      <w:r>
        <w:separator/>
      </w:r>
    </w:p>
  </w:endnote>
  <w:endnote w:type="continuationSeparator" w:id="0">
    <w:p w14:paraId="57DDF529" w14:textId="77777777" w:rsidR="00BF694A" w:rsidRDefault="00BF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2CA9" w14:textId="77777777" w:rsidR="0076658D" w:rsidRDefault="0076658D">
    <w:pPr>
      <w:pStyle w:val="AltBilgi"/>
    </w:pPr>
    <w:r>
      <w:rPr>
        <w:sz w:val="20"/>
      </w:rPr>
      <w:t xml:space="preserve">   </w:t>
    </w:r>
  </w:p>
  <w:p w14:paraId="1B732890" w14:textId="77777777" w:rsidR="0076658D" w:rsidRDefault="007665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6D0D7" w14:textId="77777777" w:rsidR="00BF694A" w:rsidRDefault="00BF694A">
      <w:r>
        <w:separator/>
      </w:r>
    </w:p>
  </w:footnote>
  <w:footnote w:type="continuationSeparator" w:id="0">
    <w:p w14:paraId="5D80AC73" w14:textId="77777777" w:rsidR="00BF694A" w:rsidRDefault="00BF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4584"/>
      <w:gridCol w:w="1478"/>
      <w:gridCol w:w="1044"/>
    </w:tblGrid>
    <w:tr w:rsidR="00D36694" w:rsidRPr="00211120" w14:paraId="7D8D9864" w14:textId="77777777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4FE83034" w14:textId="77777777" w:rsidR="00D36694" w:rsidRPr="00CC3694" w:rsidRDefault="00D36694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066917F3" wp14:editId="08C88A71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198E0DC4" w14:textId="77777777" w:rsidR="00D36694" w:rsidRPr="00CC5174" w:rsidRDefault="00DB4641" w:rsidP="00235529">
          <w:pPr>
            <w:ind w:right="34"/>
            <w:jc w:val="center"/>
            <w:rPr>
              <w:rFonts w:ascii="Times New Roman" w:hAnsi="Times New Roman"/>
              <w:bCs/>
              <w:color w:val="FF0000"/>
              <w:szCs w:val="24"/>
            </w:rPr>
          </w:pPr>
          <w:r w:rsidRPr="00CC5174">
            <w:rPr>
              <w:rFonts w:ascii="Times New Roman" w:hAnsi="Times New Roman"/>
              <w:bCs/>
              <w:color w:val="000000" w:themeColor="text1"/>
              <w:szCs w:val="24"/>
            </w:rPr>
            <w:t>EĞİTİM KURUMLARINDA HİJYEN ŞARTLARININ GELİŞTİRİLMESİ VE ENFEKSİYON ÖNLEME KONTROL</w:t>
          </w:r>
          <w:r w:rsidR="00142FD5" w:rsidRPr="00CC5174">
            <w:rPr>
              <w:rFonts w:ascii="Times New Roman" w:hAnsi="Times New Roman"/>
              <w:bCs/>
              <w:color w:val="000000" w:themeColor="text1"/>
              <w:szCs w:val="24"/>
            </w:rPr>
            <w:t xml:space="preserve"> </w:t>
          </w:r>
          <w:r w:rsidR="00D36694" w:rsidRPr="00CC5174">
            <w:rPr>
              <w:rFonts w:ascii="Times New Roman" w:hAnsi="Times New Roman"/>
              <w:bCs/>
              <w:color w:val="000000" w:themeColor="text1"/>
              <w:szCs w:val="24"/>
            </w:rPr>
            <w:t>EĞİTİM</w:t>
          </w:r>
          <w:r w:rsidRPr="00CC5174">
            <w:rPr>
              <w:rFonts w:ascii="Times New Roman" w:hAnsi="Times New Roman"/>
              <w:bCs/>
              <w:color w:val="000000" w:themeColor="text1"/>
              <w:szCs w:val="24"/>
            </w:rPr>
            <w:t>İ</w:t>
          </w:r>
          <w:r w:rsidR="00D36694" w:rsidRPr="00CC5174">
            <w:rPr>
              <w:rFonts w:ascii="Times New Roman" w:hAnsi="Times New Roman"/>
              <w:bCs/>
              <w:color w:val="000000" w:themeColor="text1"/>
              <w:szCs w:val="24"/>
            </w:rPr>
            <w:t xml:space="preserve"> FORMU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9B2C7A1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AA16ADD" w14:textId="77777777" w:rsidR="00D36694" w:rsidRDefault="00142FD5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6694" w:rsidRPr="00211120" w14:paraId="68BFBB3C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3C1C3B0D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2122BFB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E2DEFE3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35897AE" w14:textId="77777777" w:rsidR="00D36694" w:rsidRDefault="00142FD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6694" w:rsidRPr="00211120" w14:paraId="1759040B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1E7EE283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04C47CC8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0F3B92F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1140037" w14:textId="77777777"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6694" w:rsidRPr="00211120" w14:paraId="72309334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4CFCD29B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1A2853C6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8228B6E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04BACCB" w14:textId="796EB36F"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</w:t>
          </w:r>
          <w:r w:rsidR="00DC4702"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D078B3" w:rsidRPr="00211120" w14:paraId="79E204EA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4C8C1938" w14:textId="77777777"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35B04DCA" w14:textId="77777777"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47A50D0F" w14:textId="77777777"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21F2C7A7" w14:textId="2F2B3322" w:rsidR="00C42407" w:rsidRPr="00650C68" w:rsidRDefault="005701B4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665CF5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6EE38E80" w14:textId="77777777" w:rsidR="0076658D" w:rsidRPr="00211905" w:rsidRDefault="0076658D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6A4D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D0E1D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5CF5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BF694A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C517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C4702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24A779B"/>
  <w15:docId w15:val="{2456D32F-0C47-4BF9-9D98-56BD6739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B384-0EB9-4F38-B30F-1BB72292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zas</cp:lastModifiedBy>
  <cp:revision>4</cp:revision>
  <cp:lastPrinted>2020-01-29T08:16:00Z</cp:lastPrinted>
  <dcterms:created xsi:type="dcterms:W3CDTF">2020-10-03T06:21:00Z</dcterms:created>
  <dcterms:modified xsi:type="dcterms:W3CDTF">2020-10-14T08:40:00Z</dcterms:modified>
</cp:coreProperties>
</file>